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55" w:rsidRPr="00AA1F55" w:rsidRDefault="001969B4" w:rsidP="00AA1F55">
      <w:pPr>
        <w:pStyle w:val="1"/>
        <w:rPr>
          <w:sz w:val="28"/>
          <w:szCs w:val="28"/>
        </w:rPr>
      </w:pPr>
      <w:r>
        <w:br/>
      </w:r>
      <w:r w:rsidR="00AA1F55" w:rsidRPr="00AA1F55">
        <w:rPr>
          <w:sz w:val="28"/>
          <w:szCs w:val="28"/>
        </w:rPr>
        <w:t xml:space="preserve">Социальный фонд </w:t>
      </w:r>
      <w:proofErr w:type="spellStart"/>
      <w:r w:rsidR="00AA1F55" w:rsidRPr="00AA1F55">
        <w:rPr>
          <w:sz w:val="28"/>
          <w:szCs w:val="28"/>
        </w:rPr>
        <w:t>проактивно</w:t>
      </w:r>
      <w:proofErr w:type="spellEnd"/>
      <w:r w:rsidR="00AA1F55" w:rsidRPr="00AA1F55">
        <w:rPr>
          <w:sz w:val="28"/>
          <w:szCs w:val="28"/>
        </w:rPr>
        <w:t xml:space="preserve"> назначает пенсии по инвалидности</w:t>
      </w:r>
    </w:p>
    <w:p w:rsidR="00B0022D" w:rsidRPr="00AA1F55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AA1F55">
        <w:rPr>
          <w:sz w:val="28"/>
          <w:szCs w:val="28"/>
        </w:rPr>
        <w:br/>
      </w:r>
    </w:p>
    <w:p w:rsidR="00BF175F" w:rsidRDefault="00B16D4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08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D2325E">
        <w:rPr>
          <w:b w:val="0"/>
          <w:sz w:val="24"/>
          <w:szCs w:val="24"/>
          <w:shd w:val="clear" w:color="auto" w:fill="FCFFFE"/>
        </w:rPr>
        <w:t>июня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16D44" w:rsidRPr="00B16D44" w:rsidRDefault="00B708D9" w:rsidP="00B16D44">
      <w:pPr>
        <w:pStyle w:val="a8"/>
        <w:jc w:val="both"/>
        <w:rPr>
          <w:sz w:val="28"/>
          <w:szCs w:val="28"/>
        </w:rPr>
      </w:pPr>
      <w:r w:rsidRPr="00B16D44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1099185</wp:posOffset>
            </wp:positionV>
            <wp:extent cx="1857375" cy="1524000"/>
            <wp:effectExtent l="19050" t="0" r="9525" b="0"/>
            <wp:wrapTight wrapText="bothSides">
              <wp:wrapPolygon edited="0">
                <wp:start x="-222" y="0"/>
                <wp:lineTo x="-222" y="21330"/>
                <wp:lineTo x="21711" y="21330"/>
                <wp:lineTo x="21711" y="0"/>
                <wp:lineTo x="-222" y="0"/>
              </wp:wrapPolygon>
            </wp:wrapTight>
            <wp:docPr id="1" name="Рисунок 6" descr="C:\Users\Vladimir\AppData\Local\Microsoft\Windows\INetCache\Content.Word\rebenok_invali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rebenok_invali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25E" w:rsidRPr="00B16D44">
        <w:rPr>
          <w:b/>
          <w:sz w:val="28"/>
          <w:szCs w:val="28"/>
          <w:lang w:eastAsia="ar-SA"/>
        </w:rPr>
        <w:t>Филиал № 9 Отделения Социального фонда России по г. Москве и Московской области</w:t>
      </w:r>
      <w:r w:rsidR="00AA1F55" w:rsidRPr="00B16D44">
        <w:rPr>
          <w:b/>
          <w:sz w:val="28"/>
          <w:szCs w:val="28"/>
          <w:lang w:eastAsia="ar-SA"/>
        </w:rPr>
        <w:t xml:space="preserve"> </w:t>
      </w:r>
      <w:r w:rsidR="00AA1F55" w:rsidRPr="00B16D44">
        <w:rPr>
          <w:sz w:val="28"/>
          <w:szCs w:val="28"/>
          <w:lang w:eastAsia="ar-SA"/>
        </w:rPr>
        <w:t>напоминает, что уже</w:t>
      </w:r>
      <w:r w:rsidR="00D2325E" w:rsidRPr="00B16D44">
        <w:rPr>
          <w:sz w:val="28"/>
          <w:szCs w:val="28"/>
        </w:rPr>
        <w:t xml:space="preserve"> </w:t>
      </w:r>
      <w:r w:rsidR="00AA1F55" w:rsidRPr="00B16D44">
        <w:rPr>
          <w:color w:val="212121"/>
          <w:sz w:val="28"/>
          <w:szCs w:val="28"/>
        </w:rPr>
        <w:t>с 2022 года гражданам больше не нужно обращаться с заявлением для назначения страховой и социальной пенсии по инвалидности.  Они автоматически устанавливаются Социальным фондом на основании данных Федерального реестра инвалидов</w:t>
      </w:r>
      <w:r w:rsidR="00B16D44" w:rsidRPr="00B16D44">
        <w:rPr>
          <w:color w:val="212121"/>
          <w:sz w:val="28"/>
          <w:szCs w:val="28"/>
        </w:rPr>
        <w:t xml:space="preserve"> (ФРИ)</w:t>
      </w:r>
      <w:r w:rsidR="00AA1F55" w:rsidRPr="00B16D44">
        <w:rPr>
          <w:color w:val="212121"/>
          <w:sz w:val="28"/>
          <w:szCs w:val="28"/>
        </w:rPr>
        <w:t>. Решение о назначении пенсии принимается на основании информации бюро медико-социальной экспертизы о признании человека инвалидом. Сведения рассматриваются в течение 5 рабочих дней, затем гражданину направляется извещение о назначении</w:t>
      </w:r>
      <w:r w:rsidR="00B16D44" w:rsidRPr="00B16D44">
        <w:rPr>
          <w:color w:val="212121"/>
          <w:sz w:val="28"/>
          <w:szCs w:val="28"/>
        </w:rPr>
        <w:t xml:space="preserve">. </w:t>
      </w:r>
      <w:r w:rsidR="00B16D44" w:rsidRPr="00B16D44">
        <w:rPr>
          <w:sz w:val="28"/>
          <w:szCs w:val="28"/>
        </w:rPr>
        <w:t xml:space="preserve">Уведомление о том, что пенсия назначена, направляется в личный кабинет на портале </w:t>
      </w:r>
      <w:proofErr w:type="spellStart"/>
      <w:r w:rsidR="00B16D44" w:rsidRPr="00B16D44">
        <w:rPr>
          <w:sz w:val="28"/>
          <w:szCs w:val="28"/>
        </w:rPr>
        <w:t>Госуслуг</w:t>
      </w:r>
      <w:proofErr w:type="spellEnd"/>
      <w:r w:rsidR="00B16D44" w:rsidRPr="00B16D44">
        <w:rPr>
          <w:sz w:val="28"/>
          <w:szCs w:val="28"/>
        </w:rPr>
        <w:t xml:space="preserve"> или по почте, если на портале </w:t>
      </w:r>
      <w:proofErr w:type="spellStart"/>
      <w:r w:rsidR="00B16D44" w:rsidRPr="00B16D44">
        <w:rPr>
          <w:sz w:val="28"/>
          <w:szCs w:val="28"/>
        </w:rPr>
        <w:t>Госуслуг</w:t>
      </w:r>
      <w:proofErr w:type="spellEnd"/>
      <w:r w:rsidR="00B16D44" w:rsidRPr="00B16D44">
        <w:rPr>
          <w:sz w:val="28"/>
          <w:szCs w:val="28"/>
        </w:rPr>
        <w:t xml:space="preserve"> нет учетной записи. Директор Филиала Людмила Тарасова подчеркнула, что «предоставление Социальным фондом ряда государственных услуг в </w:t>
      </w:r>
      <w:proofErr w:type="spellStart"/>
      <w:r w:rsidR="00B16D44" w:rsidRPr="00B16D44">
        <w:rPr>
          <w:sz w:val="28"/>
          <w:szCs w:val="28"/>
        </w:rPr>
        <w:t>проактивном</w:t>
      </w:r>
      <w:proofErr w:type="spellEnd"/>
      <w:r w:rsidR="00B16D44" w:rsidRPr="00B16D44">
        <w:rPr>
          <w:sz w:val="28"/>
          <w:szCs w:val="28"/>
        </w:rPr>
        <w:t xml:space="preserve"> режиме, то есть без личного обращения граждан с заявлением и документами, позволяет ускорить процесс назначения мер социальной поддержки и отказаться от сбора справок». После назначения пенсии  гражданину, признанного инвалидом,  потребуется выбрать способ доставки пенсии. Заявление о доставке пенсии можно подать </w:t>
      </w:r>
      <w:proofErr w:type="spellStart"/>
      <w:r w:rsidR="00B16D44" w:rsidRPr="00B16D44">
        <w:rPr>
          <w:sz w:val="28"/>
          <w:szCs w:val="28"/>
        </w:rPr>
        <w:t>онлайн</w:t>
      </w:r>
      <w:proofErr w:type="spellEnd"/>
      <w:r w:rsidR="00B16D44" w:rsidRPr="00B16D44">
        <w:rPr>
          <w:sz w:val="28"/>
          <w:szCs w:val="28"/>
        </w:rPr>
        <w:t xml:space="preserve"> через личный кабинет на портале </w:t>
      </w:r>
      <w:proofErr w:type="spellStart"/>
      <w:r w:rsidR="00B16D44" w:rsidRPr="00B16D44">
        <w:rPr>
          <w:sz w:val="28"/>
          <w:szCs w:val="28"/>
        </w:rPr>
        <w:t>Госуслуг</w:t>
      </w:r>
      <w:proofErr w:type="spellEnd"/>
      <w:r w:rsidR="00B16D44" w:rsidRPr="00B16D44">
        <w:rPr>
          <w:sz w:val="28"/>
          <w:szCs w:val="28"/>
        </w:rPr>
        <w:t xml:space="preserve">. При необходимости изменить способ доставки выплат можно в любое время. Для этого следует подать новое заявление любым удобным способом: так же </w:t>
      </w:r>
      <w:proofErr w:type="spellStart"/>
      <w:r w:rsidR="00B16D44" w:rsidRPr="00B16D44">
        <w:rPr>
          <w:sz w:val="28"/>
          <w:szCs w:val="28"/>
        </w:rPr>
        <w:t>онлайн</w:t>
      </w:r>
      <w:proofErr w:type="spellEnd"/>
      <w:r w:rsidR="00B16D44" w:rsidRPr="00B16D44">
        <w:rPr>
          <w:sz w:val="28"/>
          <w:szCs w:val="28"/>
        </w:rPr>
        <w:t xml:space="preserve"> через личный кабинет на портале </w:t>
      </w:r>
      <w:proofErr w:type="spellStart"/>
      <w:r w:rsidR="00B16D44" w:rsidRPr="00B16D44">
        <w:rPr>
          <w:sz w:val="28"/>
          <w:szCs w:val="28"/>
        </w:rPr>
        <w:t>Госуслуг</w:t>
      </w:r>
      <w:proofErr w:type="spellEnd"/>
      <w:r w:rsidR="00B16D44" w:rsidRPr="00B16D44">
        <w:rPr>
          <w:sz w:val="28"/>
          <w:szCs w:val="28"/>
        </w:rPr>
        <w:t>, лично в клиентской службе СФР  или в МФЦ</w:t>
      </w:r>
      <w:r w:rsidR="00AA1F55" w:rsidRPr="00B16D44">
        <w:rPr>
          <w:color w:val="212121"/>
          <w:sz w:val="28"/>
          <w:szCs w:val="28"/>
        </w:rPr>
        <w:t>.</w:t>
      </w:r>
      <w:r w:rsidR="00AA1F55" w:rsidRPr="00B16D44">
        <w:rPr>
          <w:sz w:val="28"/>
          <w:szCs w:val="28"/>
        </w:rPr>
        <w:t xml:space="preserve"> </w:t>
      </w:r>
      <w:r w:rsidR="00AA1F55" w:rsidRPr="00B16D44">
        <w:rPr>
          <w:color w:val="212121"/>
          <w:sz w:val="28"/>
          <w:szCs w:val="28"/>
        </w:rPr>
        <w:t>Гражданам, которые на момент установления инвалидности уже являлись получателями пенсии, например по старости, СФР автоматически предоставляет ежемесячную денежную выплату</w:t>
      </w:r>
      <w:r w:rsidR="00BC3DB1">
        <w:rPr>
          <w:color w:val="212121"/>
          <w:sz w:val="28"/>
          <w:szCs w:val="28"/>
        </w:rPr>
        <w:t xml:space="preserve"> (ЕДВ)</w:t>
      </w:r>
      <w:r w:rsidR="00AA1F55" w:rsidRPr="00B16D44">
        <w:rPr>
          <w:color w:val="212121"/>
          <w:sz w:val="28"/>
          <w:szCs w:val="28"/>
        </w:rPr>
        <w:t xml:space="preserve"> и набор социальных услуг</w:t>
      </w:r>
      <w:r w:rsidR="00BC3DB1">
        <w:rPr>
          <w:color w:val="212121"/>
          <w:sz w:val="28"/>
          <w:szCs w:val="28"/>
        </w:rPr>
        <w:t xml:space="preserve"> (НСУ)</w:t>
      </w:r>
      <w:r w:rsidR="00AA1F55" w:rsidRPr="00B16D44">
        <w:rPr>
          <w:color w:val="212121"/>
          <w:sz w:val="28"/>
          <w:szCs w:val="28"/>
        </w:rPr>
        <w:t>, включающий лекарства и медицинские изделия, а также путевку и проезд в санаторий.</w:t>
      </w:r>
      <w:r w:rsidR="00B16D44" w:rsidRPr="00B16D44">
        <w:rPr>
          <w:sz w:val="28"/>
          <w:szCs w:val="28"/>
        </w:rPr>
        <w:t xml:space="preserve"> В случае если гражданин с инвалидностью не нуждается в этих услугах, он может полностью или частично получать набор денежными средствами.</w:t>
      </w:r>
    </w:p>
    <w:p w:rsidR="001617E3" w:rsidRDefault="001617E3" w:rsidP="001617E3">
      <w:pPr>
        <w:pStyle w:val="a8"/>
        <w:rPr>
          <w:lang w:eastAsia="ar-SA"/>
        </w:rPr>
      </w:pPr>
    </w:p>
    <w:sectPr w:rsidR="001617E3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7CA0" w:rsidRDefault="00CD7CA0" w:rsidP="00E60B04">
      <w:pPr>
        <w:spacing w:after="0" w:line="240" w:lineRule="auto"/>
      </w:pPr>
      <w:r>
        <w:separator/>
      </w:r>
    </w:p>
  </w:endnote>
  <w:endnote w:type="continuationSeparator" w:id="0">
    <w:p w:rsidR="00CD7CA0" w:rsidRDefault="00CD7CA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7CA0" w:rsidRDefault="00CD7CA0" w:rsidP="00E60B04">
      <w:pPr>
        <w:spacing w:after="0" w:line="240" w:lineRule="auto"/>
      </w:pPr>
      <w:r>
        <w:separator/>
      </w:r>
    </w:p>
  </w:footnote>
  <w:footnote w:type="continuationSeparator" w:id="0">
    <w:p w:rsidR="00CD7CA0" w:rsidRDefault="00CD7CA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D97E81">
    <w:pPr>
      <w:pStyle w:val="a3"/>
      <w:rPr>
        <w:rFonts w:ascii="Times New Roman" w:hAnsi="Times New Roman"/>
        <w:sz w:val="24"/>
        <w:szCs w:val="24"/>
      </w:rPr>
    </w:pPr>
    <w:r w:rsidRPr="00D97E81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D97E81" w:rsidP="00E60B04">
                <w:r w:rsidRPr="00D97E81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70D5C1B"/>
    <w:multiLevelType w:val="multilevel"/>
    <w:tmpl w:val="8FD08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6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85542C"/>
    <w:multiLevelType w:val="multilevel"/>
    <w:tmpl w:val="AB32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5"/>
  </w:num>
  <w:num w:numId="8">
    <w:abstractNumId w:val="24"/>
  </w:num>
  <w:num w:numId="9">
    <w:abstractNumId w:val="11"/>
  </w:num>
  <w:num w:numId="10">
    <w:abstractNumId w:val="38"/>
  </w:num>
  <w:num w:numId="11">
    <w:abstractNumId w:val="7"/>
  </w:num>
  <w:num w:numId="12">
    <w:abstractNumId w:val="39"/>
  </w:num>
  <w:num w:numId="13">
    <w:abstractNumId w:val="8"/>
  </w:num>
  <w:num w:numId="14">
    <w:abstractNumId w:val="1"/>
  </w:num>
  <w:num w:numId="15">
    <w:abstractNumId w:val="5"/>
  </w:num>
  <w:num w:numId="16">
    <w:abstractNumId w:val="15"/>
  </w:num>
  <w:num w:numId="17">
    <w:abstractNumId w:val="29"/>
  </w:num>
  <w:num w:numId="18">
    <w:abstractNumId w:val="3"/>
  </w:num>
  <w:num w:numId="19">
    <w:abstractNumId w:val="16"/>
  </w:num>
  <w:num w:numId="20">
    <w:abstractNumId w:val="23"/>
  </w:num>
  <w:num w:numId="21">
    <w:abstractNumId w:val="42"/>
  </w:num>
  <w:num w:numId="22">
    <w:abstractNumId w:val="9"/>
  </w:num>
  <w:num w:numId="23">
    <w:abstractNumId w:val="32"/>
  </w:num>
  <w:num w:numId="24">
    <w:abstractNumId w:val="34"/>
  </w:num>
  <w:num w:numId="25">
    <w:abstractNumId w:val="36"/>
  </w:num>
  <w:num w:numId="26">
    <w:abstractNumId w:val="28"/>
  </w:num>
  <w:num w:numId="27">
    <w:abstractNumId w:val="2"/>
  </w:num>
  <w:num w:numId="28">
    <w:abstractNumId w:val="41"/>
  </w:num>
  <w:num w:numId="29">
    <w:abstractNumId w:val="4"/>
  </w:num>
  <w:num w:numId="30">
    <w:abstractNumId w:val="33"/>
  </w:num>
  <w:num w:numId="31">
    <w:abstractNumId w:val="37"/>
  </w:num>
  <w:num w:numId="32">
    <w:abstractNumId w:val="14"/>
  </w:num>
  <w:num w:numId="33">
    <w:abstractNumId w:val="6"/>
  </w:num>
  <w:num w:numId="34">
    <w:abstractNumId w:val="43"/>
  </w:num>
  <w:num w:numId="35">
    <w:abstractNumId w:val="20"/>
  </w:num>
  <w:num w:numId="36">
    <w:abstractNumId w:val="21"/>
  </w:num>
  <w:num w:numId="37">
    <w:abstractNumId w:val="27"/>
  </w:num>
  <w:num w:numId="38">
    <w:abstractNumId w:val="18"/>
  </w:num>
  <w:num w:numId="39">
    <w:abstractNumId w:val="40"/>
  </w:num>
  <w:num w:numId="40">
    <w:abstractNumId w:val="12"/>
  </w:num>
  <w:num w:numId="41">
    <w:abstractNumId w:val="19"/>
  </w:num>
  <w:num w:numId="42">
    <w:abstractNumId w:val="25"/>
  </w:num>
  <w:num w:numId="43">
    <w:abstractNumId w:val="31"/>
  </w:num>
  <w:num w:numId="44">
    <w:abstractNumId w:val="10"/>
  </w:num>
  <w:num w:numId="45">
    <w:abstractNumId w:val="17"/>
  </w:num>
  <w:num w:numId="46">
    <w:abstractNumId w:val="13"/>
  </w:num>
  <w:num w:numId="47">
    <w:abstractNumId w:val="4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798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171"/>
    <w:rsid w:val="001D0B0B"/>
    <w:rsid w:val="001D1BD7"/>
    <w:rsid w:val="001D40A5"/>
    <w:rsid w:val="001D49CB"/>
    <w:rsid w:val="001D4FCD"/>
    <w:rsid w:val="001E15B4"/>
    <w:rsid w:val="001E4296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67D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20BB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4E3D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07D12"/>
    <w:rsid w:val="00512470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1513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76B11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171E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D7BAF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9776D"/>
    <w:rsid w:val="00AA1F55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6D44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08D9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3DB1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3B1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D7CA0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25E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97E81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779F4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40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CE5B6-E7E3-46C6-8461-06587493F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2023-01-10T07:28:00Z</cp:lastPrinted>
  <dcterms:created xsi:type="dcterms:W3CDTF">2023-06-07T07:51:00Z</dcterms:created>
  <dcterms:modified xsi:type="dcterms:W3CDTF">2023-06-07T07:51:00Z</dcterms:modified>
</cp:coreProperties>
</file>